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301A6">
      <w:pPr>
        <w:ind w:firstLine="560" w:firstLineChars="200"/>
        <w:jc w:val="center"/>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创新引领 载誉前行|长园电力荣获2025创新发展成就奖</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0"/>
        <w:gridCol w:w="4882"/>
      </w:tblGrid>
      <w:tr w14:paraId="152C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46" w:type="dxa"/>
          </w:tcPr>
          <w:p w14:paraId="619196A3">
            <w:pPr>
              <w:ind w:firstLine="480" w:firstLineChars="200"/>
              <w:rPr>
                <w:vertAlign w:val="baseline"/>
              </w:rPr>
            </w:pPr>
            <w:r>
              <w:rPr>
                <w:rFonts w:hint="eastAsia" w:ascii="华文中宋" w:hAnsi="华文中宋" w:eastAsia="华文中宋" w:cs="华文中宋"/>
                <w:b w:val="0"/>
                <w:bCs w:val="0"/>
                <w:kern w:val="2"/>
                <w:sz w:val="24"/>
                <w:szCs w:val="24"/>
                <w:lang w:bidi="ar-SA"/>
              </w:rPr>
              <w:t>近日，</w:t>
            </w:r>
            <w:r>
              <w:rPr>
                <w:rFonts w:hint="eastAsia" w:ascii="华文中宋" w:hAnsi="华文中宋" w:eastAsia="华文中宋" w:cs="华文中宋"/>
                <w:b w:val="0"/>
                <w:bCs w:val="0"/>
                <w:i w:val="0"/>
                <w:iCs w:val="0"/>
                <w:caps w:val="0"/>
                <w:spacing w:val="0"/>
                <w:kern w:val="2"/>
                <w:sz w:val="24"/>
                <w:szCs w:val="24"/>
                <w:shd w:val="clear"/>
                <w:lang w:bidi="ar-SA"/>
              </w:rPr>
              <w:t>珠海智造创新赋能大会圆满</w:t>
            </w:r>
            <w:r>
              <w:rPr>
                <w:rFonts w:hint="eastAsia" w:ascii="华文中宋" w:hAnsi="华文中宋" w:eastAsia="华文中宋" w:cs="华文中宋"/>
                <w:b w:val="0"/>
                <w:bCs w:val="0"/>
                <w:i w:val="0"/>
                <w:iCs w:val="0"/>
                <w:caps w:val="0"/>
                <w:spacing w:val="0"/>
                <w:kern w:val="2"/>
                <w:sz w:val="24"/>
                <w:szCs w:val="24"/>
                <w:shd w:val="clear"/>
                <w:lang w:val="en-US" w:eastAsia="zh-CN" w:bidi="ar-SA"/>
              </w:rPr>
              <w:t>落幕。</w:t>
            </w:r>
            <w:r>
              <w:rPr>
                <w:rFonts w:hint="eastAsia" w:ascii="华文中宋" w:hAnsi="华文中宋" w:eastAsia="华文中宋" w:cs="华文中宋"/>
                <w:sz w:val="24"/>
                <w:lang w:val="en-US" w:eastAsia="zh-CN"/>
              </w:rPr>
              <w:t>此次大</w:t>
            </w:r>
            <w:r>
              <w:rPr>
                <w:rFonts w:hint="eastAsia" w:ascii="华文中宋" w:hAnsi="华文中宋" w:eastAsia="华文中宋" w:cs="华文中宋"/>
                <w:sz w:val="24"/>
              </w:rPr>
              <w:t>会正式公布2025年度</w:t>
            </w:r>
            <w:r>
              <w:rPr>
                <w:rFonts w:hint="eastAsia" w:ascii="华文中宋" w:hAnsi="华文中宋" w:eastAsia="华文中宋" w:cs="华文中宋"/>
                <w:sz w:val="24"/>
                <w:lang w:val="en-US" w:eastAsia="zh-CN"/>
              </w:rPr>
              <w:t>珠海市智能制造重点企业</w:t>
            </w:r>
            <w:r>
              <w:rPr>
                <w:rFonts w:hint="eastAsia" w:ascii="华文中宋" w:hAnsi="华文中宋" w:eastAsia="华文中宋" w:cs="华文中宋"/>
                <w:sz w:val="24"/>
              </w:rPr>
              <w:t>评选结果，长园电力技术有限公司凭借</w:t>
            </w:r>
            <w:r>
              <w:rPr>
                <w:rFonts w:hint="eastAsia" w:ascii="华文中宋" w:hAnsi="华文中宋" w:eastAsia="华文中宋" w:cs="华文中宋"/>
                <w:sz w:val="24"/>
                <w:lang w:val="en-US" w:eastAsia="zh-CN"/>
              </w:rPr>
              <w:t>卓越</w:t>
            </w:r>
            <w:r>
              <w:rPr>
                <w:rFonts w:hint="eastAsia" w:ascii="华文中宋" w:hAnsi="华文中宋" w:eastAsia="华文中宋" w:cs="华文中宋"/>
                <w:sz w:val="24"/>
              </w:rPr>
              <w:t>的</w:t>
            </w:r>
            <w:r>
              <w:rPr>
                <w:rFonts w:hint="eastAsia" w:ascii="华文中宋" w:hAnsi="华文中宋" w:eastAsia="华文中宋" w:cs="华文中宋"/>
                <w:sz w:val="24"/>
                <w:lang w:val="en-US" w:eastAsia="zh-CN"/>
              </w:rPr>
              <w:t>科</w:t>
            </w:r>
            <w:r>
              <w:rPr>
                <w:rFonts w:hint="eastAsia" w:ascii="华文中宋" w:hAnsi="华文中宋" w:eastAsia="华文中宋" w:cs="华文中宋"/>
                <w:sz w:val="24"/>
              </w:rPr>
              <w:t>技创新</w:t>
            </w:r>
            <w:r>
              <w:rPr>
                <w:rFonts w:hint="eastAsia" w:ascii="华文中宋" w:hAnsi="华文中宋" w:eastAsia="华文中宋" w:cs="华文中宋"/>
                <w:sz w:val="24"/>
                <w:lang w:val="en-US" w:eastAsia="zh-CN"/>
              </w:rPr>
              <w:t>与</w:t>
            </w:r>
            <w:r>
              <w:rPr>
                <w:rFonts w:hint="eastAsia" w:ascii="华文中宋" w:hAnsi="华文中宋" w:eastAsia="华文中宋" w:cs="华文中宋"/>
                <w:sz w:val="24"/>
              </w:rPr>
              <w:t>稳健的智能制造能力</w:t>
            </w:r>
            <w:r>
              <w:rPr>
                <w:rFonts w:hint="eastAsia" w:ascii="华文中宋" w:hAnsi="华文中宋" w:eastAsia="华文中宋" w:cs="华文中宋"/>
                <w:sz w:val="24"/>
                <w:lang w:val="en-US" w:eastAsia="zh-CN"/>
              </w:rPr>
              <w:t>以及</w:t>
            </w:r>
            <w:r>
              <w:rPr>
                <w:rFonts w:hint="eastAsia" w:ascii="华文中宋" w:hAnsi="华文中宋" w:eastAsia="华文中宋" w:cs="华文中宋"/>
                <w:sz w:val="24"/>
              </w:rPr>
              <w:t>突出的行业贡献，荣获2025年创新发展成就奖。</w:t>
            </w:r>
          </w:p>
        </w:tc>
        <w:tc>
          <w:tcPr>
            <w:tcW w:w="28346" w:type="dxa"/>
          </w:tcPr>
          <w:p w14:paraId="2F99E073">
            <w:pPr>
              <w:keepNext w:val="0"/>
              <w:keepLines w:val="0"/>
              <w:widowControl/>
              <w:suppressLineNumbers w:val="0"/>
              <w:jc w:val="left"/>
              <w:rPr>
                <w:vertAlign w:val="baseline"/>
              </w:rPr>
            </w:pPr>
            <w:r>
              <w:rPr>
                <w:rFonts w:ascii="宋体" w:hAnsi="宋体" w:eastAsia="宋体" w:cs="宋体"/>
                <w:b w:val="0"/>
                <w:bCs w:val="0"/>
                <w:sz w:val="24"/>
                <w:szCs w:val="24"/>
              </w:rPr>
              <w:t>Recently,the</w:t>
            </w:r>
            <w:r>
              <w:rPr>
                <w:rFonts w:hint="eastAsia" w:ascii="宋体" w:hAnsi="宋体" w:eastAsia="宋体" w:cs="宋体"/>
                <w:b w:val="0"/>
                <w:bCs w:val="0"/>
                <w:sz w:val="24"/>
                <w:szCs w:val="24"/>
                <w:lang w:val="en-US" w:eastAsia="zh-CN"/>
              </w:rPr>
              <w:t xml:space="preserve"> </w:t>
            </w:r>
            <w:r>
              <w:rPr>
                <w:rStyle w:val="5"/>
                <w:rFonts w:ascii="宋体" w:hAnsi="宋体" w:eastAsia="宋体" w:cs="宋体"/>
                <w:b w:val="0"/>
                <w:bCs w:val="0"/>
                <w:color w:val="000000"/>
                <w:sz w:val="24"/>
                <w:szCs w:val="24"/>
              </w:rPr>
              <w:t>Zhuhai Intelligent Manufacturing Innovation Empowerment Conference</w:t>
            </w:r>
            <w:r>
              <w:rPr>
                <w:rFonts w:ascii="宋体" w:hAnsi="宋体" w:eastAsia="宋体" w:cs="宋体"/>
                <w:b w:val="0"/>
                <w:bCs w:val="0"/>
                <w:sz w:val="24"/>
                <w:szCs w:val="24"/>
              </w:rPr>
              <w:t xml:space="preserve"> successfully concluded. At the conference, the list of </w:t>
            </w:r>
            <w:r>
              <w:rPr>
                <w:rStyle w:val="5"/>
                <w:rFonts w:ascii="宋体" w:hAnsi="宋体" w:eastAsia="宋体" w:cs="宋体"/>
                <w:b w:val="0"/>
                <w:bCs w:val="0"/>
                <w:color w:val="000000"/>
                <w:sz w:val="24"/>
                <w:szCs w:val="24"/>
              </w:rPr>
              <w:t>2025 Zhuhai Key</w:t>
            </w:r>
            <w:r>
              <w:rPr>
                <w:rStyle w:val="5"/>
                <w:rFonts w:hint="eastAsia" w:ascii="宋体" w:hAnsi="宋体" w:eastAsia="宋体" w:cs="宋体"/>
                <w:b w:val="0"/>
                <w:bCs w:val="0"/>
                <w:color w:val="000000"/>
                <w:sz w:val="24"/>
                <w:szCs w:val="24"/>
                <w:lang w:val="en-US" w:eastAsia="zh-CN"/>
              </w:rPr>
              <w:t xml:space="preserve"> </w:t>
            </w:r>
            <w:r>
              <w:rPr>
                <w:rStyle w:val="5"/>
                <w:rFonts w:ascii="宋体" w:hAnsi="宋体" w:eastAsia="宋体" w:cs="宋体"/>
                <w:b w:val="0"/>
                <w:bCs w:val="0"/>
                <w:color w:val="000000"/>
                <w:sz w:val="24"/>
                <w:szCs w:val="24"/>
              </w:rPr>
              <w:t>Intelligent Manufacturing Enterprises</w:t>
            </w:r>
            <w:r>
              <w:rPr>
                <w:rFonts w:ascii="宋体" w:hAnsi="宋体" w:eastAsia="宋体" w:cs="宋体"/>
                <w:b w:val="0"/>
                <w:bCs w:val="0"/>
                <w:sz w:val="24"/>
                <w:szCs w:val="24"/>
              </w:rPr>
              <w:t xml:space="preserve"> was officially announced. </w:t>
            </w:r>
            <w:r>
              <w:rPr>
                <w:rFonts w:ascii="宋体" w:hAnsi="宋体" w:eastAsia="宋体" w:cs="宋体"/>
                <w:kern w:val="0"/>
                <w:sz w:val="24"/>
                <w:szCs w:val="24"/>
                <w:lang w:val="en-US" w:eastAsia="zh-CN" w:bidi="ar"/>
              </w:rPr>
              <w:t xml:space="preserve">CYG Electric </w:t>
            </w:r>
            <w:r>
              <w:rPr>
                <w:rFonts w:ascii="宋体" w:hAnsi="宋体" w:eastAsia="宋体" w:cs="宋体"/>
                <w:b w:val="0"/>
                <w:bCs w:val="0"/>
                <w:sz w:val="24"/>
                <w:szCs w:val="24"/>
              </w:rPr>
              <w:t xml:space="preserve">was awarded the </w:t>
            </w:r>
            <w:r>
              <w:rPr>
                <w:rStyle w:val="5"/>
                <w:rFonts w:ascii="宋体" w:hAnsi="宋体" w:eastAsia="宋体" w:cs="宋体"/>
                <w:b w:val="0"/>
                <w:bCs w:val="0"/>
                <w:color w:val="000000"/>
                <w:sz w:val="24"/>
                <w:szCs w:val="24"/>
              </w:rPr>
              <w:t>2025 Innovation Development Achievement Award</w:t>
            </w:r>
            <w:r>
              <w:rPr>
                <w:rFonts w:ascii="宋体" w:hAnsi="宋体" w:eastAsia="宋体" w:cs="宋体"/>
                <w:b w:val="0"/>
                <w:bCs w:val="0"/>
                <w:sz w:val="24"/>
                <w:szCs w:val="24"/>
              </w:rPr>
              <w:t xml:space="preserve"> for its outstanding scientific and technological innovation, steady intelligent manufacturing capabilities, and remarkable contributions to the industry.</w:t>
            </w:r>
          </w:p>
        </w:tc>
      </w:tr>
      <w:tr w14:paraId="4D87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6" w:type="dxa"/>
          </w:tcPr>
          <w:p w14:paraId="11EB6784">
            <w:pPr>
              <w:ind w:firstLine="480" w:firstLineChars="200"/>
              <w:rPr>
                <w:vertAlign w:val="baseline"/>
              </w:rPr>
            </w:pPr>
            <w:r>
              <w:rPr>
                <w:rFonts w:hint="eastAsia" w:ascii="华文中宋" w:hAnsi="华文中宋" w:eastAsia="华文中宋" w:cs="华文中宋"/>
                <w:sz w:val="24"/>
              </w:rPr>
              <w:t>这一</w:t>
            </w:r>
            <w:r>
              <w:rPr>
                <w:rFonts w:hint="eastAsia" w:ascii="华文中宋" w:hAnsi="华文中宋" w:eastAsia="华文中宋" w:cs="华文中宋"/>
                <w:sz w:val="24"/>
                <w:lang w:val="en-US" w:eastAsia="zh-CN"/>
              </w:rPr>
              <w:t>行业</w:t>
            </w:r>
            <w:r>
              <w:rPr>
                <w:rFonts w:hint="eastAsia" w:ascii="华文中宋" w:hAnsi="华文中宋" w:eastAsia="华文中宋" w:cs="华文中宋"/>
                <w:sz w:val="24"/>
              </w:rPr>
              <w:t>奖项，是对公司在</w:t>
            </w:r>
            <w:r>
              <w:rPr>
                <w:rFonts w:hint="eastAsia" w:ascii="华文中宋" w:hAnsi="华文中宋" w:eastAsia="华文中宋" w:cs="华文中宋"/>
                <w:sz w:val="24"/>
                <w:lang w:val="en-US" w:eastAsia="zh-CN"/>
              </w:rPr>
              <w:t>智能电网</w:t>
            </w:r>
            <w:r>
              <w:rPr>
                <w:rFonts w:hint="eastAsia" w:ascii="华文中宋" w:hAnsi="华文中宋" w:eastAsia="华文中宋" w:cs="华文中宋"/>
                <w:sz w:val="24"/>
              </w:rPr>
              <w:t>领域深耕</w:t>
            </w:r>
            <w:r>
              <w:rPr>
                <w:rFonts w:hint="eastAsia" w:ascii="华文中宋" w:hAnsi="华文中宋" w:eastAsia="华文中宋" w:cs="华文中宋"/>
                <w:sz w:val="24"/>
                <w:lang w:val="en-US" w:eastAsia="zh-CN"/>
              </w:rPr>
              <w:t>科技</w:t>
            </w:r>
            <w:r>
              <w:rPr>
                <w:rFonts w:hint="eastAsia" w:ascii="华文中宋" w:hAnsi="华文中宋" w:eastAsia="华文中宋" w:cs="华文中宋"/>
                <w:sz w:val="24"/>
              </w:rPr>
              <w:t>创新、推动智能制造升级的高度认可</w:t>
            </w:r>
            <w:r>
              <w:rPr>
                <w:rFonts w:hint="eastAsia" w:ascii="华文中宋" w:hAnsi="华文中宋" w:eastAsia="华文中宋" w:cs="华文中宋"/>
                <w:sz w:val="24"/>
                <w:lang w:eastAsia="zh-CN"/>
              </w:rPr>
              <w:t>，</w:t>
            </w:r>
            <w:r>
              <w:rPr>
                <w:rFonts w:hint="eastAsia" w:ascii="华文中宋" w:hAnsi="华文中宋" w:eastAsia="华文中宋" w:cs="华文中宋"/>
                <w:sz w:val="24"/>
              </w:rPr>
              <w:t>充分印证长园电力在智能制造水平、创新成果转化、产业链协同赋能等方面走在行业前列</w:t>
            </w:r>
            <w:r>
              <w:rPr>
                <w:rFonts w:hint="eastAsia" w:ascii="华文中宋" w:hAnsi="华文中宋" w:eastAsia="华文中宋" w:cs="华文中宋"/>
                <w:sz w:val="24"/>
                <w:lang w:eastAsia="zh-CN"/>
              </w:rPr>
              <w:t>。</w:t>
            </w:r>
          </w:p>
        </w:tc>
        <w:tc>
          <w:tcPr>
            <w:tcW w:w="28346" w:type="dxa"/>
          </w:tcPr>
          <w:p w14:paraId="6E489032">
            <w:pPr>
              <w:rPr>
                <w:vertAlign w:val="baseline"/>
              </w:rPr>
            </w:pPr>
            <w:r>
              <w:rPr>
                <w:rFonts w:ascii="宋体" w:hAnsi="宋体" w:eastAsia="宋体" w:cs="宋体"/>
                <w:b w:val="0"/>
                <w:bCs w:val="0"/>
                <w:sz w:val="24"/>
                <w:szCs w:val="24"/>
              </w:rPr>
              <w:t>This industry award is a high recognition of the company</w:t>
            </w:r>
            <w:r>
              <w:rPr>
                <w:rFonts w:hint="default" w:ascii="宋体" w:hAnsi="宋体" w:eastAsia="宋体" w:cs="宋体"/>
                <w:b w:val="0"/>
                <w:bCs w:val="0"/>
                <w:sz w:val="24"/>
                <w:szCs w:val="24"/>
                <w:lang w:val="en-US" w:eastAsia="zh-CN"/>
              </w:rPr>
              <w:t>’</w:t>
            </w:r>
            <w:r>
              <w:rPr>
                <w:rFonts w:ascii="宋体" w:hAnsi="宋体" w:eastAsia="宋体" w:cs="宋体"/>
                <w:b w:val="0"/>
                <w:bCs w:val="0"/>
                <w:sz w:val="24"/>
                <w:szCs w:val="24"/>
              </w:rPr>
              <w:t xml:space="preserve">s in-depth scientific and technological innovation in the </w:t>
            </w:r>
            <w:r>
              <w:rPr>
                <w:rStyle w:val="5"/>
                <w:rFonts w:ascii="宋体" w:hAnsi="宋体" w:eastAsia="宋体" w:cs="宋体"/>
                <w:b w:val="0"/>
                <w:bCs w:val="0"/>
                <w:color w:val="000000"/>
                <w:sz w:val="24"/>
                <w:szCs w:val="24"/>
              </w:rPr>
              <w:t>smart grid</w:t>
            </w:r>
            <w:r>
              <w:rPr>
                <w:rFonts w:ascii="宋体" w:hAnsi="宋体" w:eastAsia="宋体" w:cs="宋体"/>
                <w:b w:val="0"/>
                <w:bCs w:val="0"/>
                <w:sz w:val="24"/>
                <w:szCs w:val="24"/>
              </w:rPr>
              <w:t xml:space="preserve"> sector and its efforts to promote the upgrading of </w:t>
            </w:r>
            <w:r>
              <w:rPr>
                <w:rStyle w:val="5"/>
                <w:rFonts w:ascii="宋体" w:hAnsi="宋体" w:eastAsia="宋体" w:cs="宋体"/>
                <w:b w:val="0"/>
                <w:bCs w:val="0"/>
                <w:color w:val="000000"/>
                <w:sz w:val="24"/>
                <w:szCs w:val="24"/>
              </w:rPr>
              <w:t>intelligent manufacturing</w:t>
            </w:r>
            <w:r>
              <w:rPr>
                <w:rFonts w:ascii="宋体" w:hAnsi="宋体" w:eastAsia="宋体" w:cs="宋体"/>
                <w:b w:val="0"/>
                <w:bCs w:val="0"/>
                <w:sz w:val="24"/>
                <w:szCs w:val="24"/>
              </w:rPr>
              <w:t xml:space="preserve">. It fully confirms that </w:t>
            </w:r>
            <w:r>
              <w:rPr>
                <w:rStyle w:val="5"/>
                <w:rFonts w:ascii="宋体" w:hAnsi="宋体" w:eastAsia="宋体" w:cs="宋体"/>
                <w:b w:val="0"/>
                <w:bCs w:val="0"/>
                <w:color w:val="000000"/>
                <w:sz w:val="24"/>
                <w:szCs w:val="24"/>
              </w:rPr>
              <w:t>CYG Electric</w:t>
            </w:r>
            <w:r>
              <w:rPr>
                <w:rFonts w:ascii="宋体" w:hAnsi="宋体" w:eastAsia="宋体" w:cs="宋体"/>
                <w:b w:val="0"/>
                <w:bCs w:val="0"/>
                <w:sz w:val="24"/>
                <w:szCs w:val="24"/>
              </w:rPr>
              <w:t xml:space="preserve"> is at the forefront of the industry in terms of intelligent</w:t>
            </w:r>
            <w:r>
              <w:rPr>
                <w:rFonts w:hint="eastAsia" w:ascii="宋体" w:hAnsi="宋体" w:eastAsia="宋体" w:cs="宋体"/>
                <w:b w:val="0"/>
                <w:bCs w:val="0"/>
                <w:sz w:val="24"/>
                <w:szCs w:val="24"/>
                <w:lang w:val="en-US" w:eastAsia="zh-CN"/>
              </w:rPr>
              <w:t xml:space="preserve"> </w:t>
            </w:r>
            <w:r>
              <w:rPr>
                <w:rFonts w:ascii="宋体" w:hAnsi="宋体" w:eastAsia="宋体" w:cs="宋体"/>
                <w:b w:val="0"/>
                <w:bCs w:val="0"/>
                <w:sz w:val="24"/>
                <w:szCs w:val="24"/>
              </w:rPr>
              <w:t>manufacturing capabilities, transformation of innovative achievements, and coordinated empowerment of the industrial chain.</w:t>
            </w:r>
          </w:p>
        </w:tc>
      </w:tr>
      <w:tr w14:paraId="563D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6" w:type="dxa"/>
          </w:tcPr>
          <w:p w14:paraId="7BAFE741">
            <w:pPr>
              <w:ind w:firstLine="480" w:firstLineChars="200"/>
              <w:rPr>
                <w:vertAlign w:val="baseline"/>
              </w:rPr>
            </w:pPr>
            <w:r>
              <w:rPr>
                <w:rFonts w:hint="eastAsia" w:ascii="华文中宋" w:hAnsi="华文中宋" w:eastAsia="华文中宋" w:cs="华文中宋"/>
                <w:sz w:val="24"/>
              </w:rPr>
              <w:t>作为国家专精特新“小巨人”企业，长园电力始终以</w:t>
            </w:r>
            <w:r>
              <w:rPr>
                <w:rFonts w:hint="eastAsia" w:ascii="华文中宋" w:hAnsi="华文中宋" w:eastAsia="华文中宋" w:cs="华文中宋"/>
                <w:sz w:val="24"/>
                <w:lang w:val="en-US" w:eastAsia="zh-CN"/>
              </w:rPr>
              <w:t>创新</w:t>
            </w:r>
            <w:r>
              <w:rPr>
                <w:rFonts w:hint="eastAsia" w:ascii="华文中宋" w:hAnsi="华文中宋" w:eastAsia="华文中宋" w:cs="华文中宋"/>
                <w:sz w:val="24"/>
              </w:rPr>
              <w:t>为引擎、以精益</w:t>
            </w:r>
            <w:r>
              <w:rPr>
                <w:rFonts w:hint="eastAsia" w:ascii="华文中宋" w:hAnsi="华文中宋" w:eastAsia="华文中宋" w:cs="华文中宋"/>
                <w:sz w:val="24"/>
                <w:lang w:val="en-US" w:eastAsia="zh-CN"/>
              </w:rPr>
              <w:t>铸</w:t>
            </w:r>
            <w:r>
              <w:rPr>
                <w:rFonts w:hint="eastAsia" w:ascii="华文中宋" w:hAnsi="华文中宋" w:eastAsia="华文中宋" w:cs="华文中宋"/>
                <w:sz w:val="24"/>
              </w:rPr>
              <w:t>根基，此次获奖既是企业综合实力的集中体现，也为公司在电力能源领域持续领跑增添了重要的行业背书。</w:t>
            </w:r>
          </w:p>
        </w:tc>
        <w:tc>
          <w:tcPr>
            <w:tcW w:w="28346" w:type="dxa"/>
          </w:tcPr>
          <w:p w14:paraId="23C05409">
            <w:pPr>
              <w:rPr>
                <w:vertAlign w:val="baseline"/>
              </w:rPr>
            </w:pPr>
            <w:r>
              <w:rPr>
                <w:rFonts w:ascii="宋体" w:hAnsi="宋体" w:eastAsia="宋体" w:cs="宋体"/>
                <w:b w:val="0"/>
                <w:bCs w:val="0"/>
                <w:sz w:val="24"/>
                <w:szCs w:val="24"/>
              </w:rPr>
              <w:t xml:space="preserve">As a </w:t>
            </w:r>
            <w:r>
              <w:rPr>
                <w:rStyle w:val="5"/>
                <w:rFonts w:ascii="宋体" w:hAnsi="宋体" w:eastAsia="宋体" w:cs="宋体"/>
                <w:b w:val="0"/>
                <w:bCs w:val="0"/>
                <w:color w:val="000000"/>
                <w:sz w:val="24"/>
                <w:szCs w:val="24"/>
              </w:rPr>
              <w:t xml:space="preserve">national-level </w:t>
            </w:r>
            <w:r>
              <w:rPr>
                <w:rStyle w:val="5"/>
                <w:rFonts w:hint="default" w:ascii="宋体" w:hAnsi="宋体" w:eastAsia="宋体" w:cs="宋体"/>
                <w:b w:val="0"/>
                <w:bCs w:val="0"/>
                <w:color w:val="000000"/>
                <w:sz w:val="24"/>
                <w:szCs w:val="24"/>
                <w:lang w:val="en-US" w:eastAsia="zh-CN"/>
              </w:rPr>
              <w:t>“</w:t>
            </w:r>
            <w:r>
              <w:rPr>
                <w:rStyle w:val="5"/>
                <w:rFonts w:ascii="宋体" w:hAnsi="宋体" w:eastAsia="宋体" w:cs="宋体"/>
                <w:b w:val="0"/>
                <w:bCs w:val="0"/>
                <w:color w:val="000000"/>
                <w:sz w:val="24"/>
                <w:szCs w:val="24"/>
              </w:rPr>
              <w:t>Little Giant</w:t>
            </w:r>
            <w:r>
              <w:rPr>
                <w:rStyle w:val="5"/>
                <w:rFonts w:hint="default" w:ascii="宋体" w:hAnsi="宋体" w:eastAsia="宋体" w:cs="宋体"/>
                <w:b w:val="0"/>
                <w:bCs w:val="0"/>
                <w:color w:val="000000"/>
                <w:sz w:val="24"/>
                <w:szCs w:val="24"/>
                <w:lang w:val="en-US" w:eastAsia="zh-CN"/>
              </w:rPr>
              <w:t>”</w:t>
            </w:r>
            <w:r>
              <w:rPr>
                <w:rStyle w:val="5"/>
                <w:rFonts w:ascii="宋体" w:hAnsi="宋体" w:eastAsia="宋体" w:cs="宋体"/>
                <w:b w:val="0"/>
                <w:bCs w:val="0"/>
                <w:color w:val="000000"/>
                <w:sz w:val="24"/>
                <w:szCs w:val="24"/>
              </w:rPr>
              <w:t xml:space="preserve"> enterprise specializing in sophisticated, unique, novel, and differentiated technologies</w:t>
            </w:r>
            <w:r>
              <w:rPr>
                <w:rFonts w:ascii="宋体" w:hAnsi="宋体" w:eastAsia="宋体" w:cs="宋体"/>
                <w:b w:val="0"/>
                <w:bCs w:val="0"/>
                <w:sz w:val="24"/>
                <w:szCs w:val="24"/>
              </w:rPr>
              <w:t>, CYG Electric has always taken innovation as its driving engine and lean management as its foundation. This award is not only a concentrated reflection of the company’s comprehensive strength but also adds important industry endorsement to its continued leadership in the power and energy sector.</w:t>
            </w:r>
          </w:p>
        </w:tc>
      </w:tr>
      <w:tr w14:paraId="4565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6" w:type="dxa"/>
          </w:tcPr>
          <w:p w14:paraId="5D17A509">
            <w:pPr>
              <w:ind w:firstLine="480" w:firstLineChars="200"/>
              <w:rPr>
                <w:vertAlign w:val="baseline"/>
              </w:rPr>
            </w:pPr>
            <w:r>
              <w:rPr>
                <w:rFonts w:hint="eastAsia" w:ascii="华文中宋" w:hAnsi="华文中宋" w:eastAsia="华文中宋" w:cs="华文中宋"/>
                <w:sz w:val="24"/>
                <w:lang w:val="en-US" w:eastAsia="zh-CN"/>
              </w:rPr>
              <w:t>承载</w:t>
            </w:r>
            <w:r>
              <w:rPr>
                <w:rFonts w:hint="eastAsia" w:ascii="华文中宋" w:hAnsi="华文中宋" w:eastAsia="华文中宋" w:cs="华文中宋"/>
                <w:sz w:val="24"/>
              </w:rPr>
              <w:t>这份荣誉，源于长园电力长期坚持创新驱动、深耕电力装备主业的不懈努力，离不开全体员工的坚守付出、广大客户的信任支持与社会各界的关心帮助。</w:t>
            </w:r>
          </w:p>
        </w:tc>
        <w:tc>
          <w:tcPr>
            <w:tcW w:w="28346" w:type="dxa"/>
          </w:tcPr>
          <w:p w14:paraId="4EA030BE">
            <w:pPr>
              <w:rPr>
                <w:vertAlign w:val="baseline"/>
              </w:rPr>
            </w:pPr>
            <w:r>
              <w:rPr>
                <w:rFonts w:hint="eastAsia" w:ascii="宋体" w:hAnsi="宋体" w:eastAsia="宋体" w:cs="宋体"/>
                <w:b w:val="0"/>
                <w:bCs w:val="0"/>
                <w:sz w:val="24"/>
                <w:szCs w:val="24"/>
              </w:rPr>
              <w:t xml:space="preserve">This honor stems from </w:t>
            </w:r>
            <w:r>
              <w:rPr>
                <w:rFonts w:hint="eastAsia" w:ascii="宋体" w:hAnsi="宋体" w:eastAsia="宋体" w:cs="宋体"/>
                <w:b w:val="0"/>
                <w:bCs w:val="0"/>
                <w:sz w:val="24"/>
                <w:szCs w:val="24"/>
                <w:lang w:val="en-US" w:eastAsia="zh-CN"/>
              </w:rPr>
              <w:t>CYG</w:t>
            </w:r>
            <w:r>
              <w:rPr>
                <w:rFonts w:hint="eastAsia" w:ascii="宋体" w:hAnsi="宋体" w:eastAsia="宋体" w:cs="宋体"/>
                <w:b w:val="0"/>
                <w:bCs w:val="0"/>
                <w:sz w:val="24"/>
                <w:szCs w:val="24"/>
              </w:rPr>
              <w:t xml:space="preserve"> Electric</w:t>
            </w:r>
            <w:r>
              <w:rPr>
                <w:rFonts w:hint="default" w:ascii="宋体" w:hAnsi="宋体" w:eastAsia="宋体" w:cs="宋体"/>
                <w:b w:val="0"/>
                <w:bCs w:val="0"/>
                <w:sz w:val="24"/>
                <w:szCs w:val="24"/>
                <w:lang w:val="en-US" w:eastAsia="zh-CN"/>
              </w:rPr>
              <w:t>’</w:t>
            </w:r>
            <w:r>
              <w:rPr>
                <w:rFonts w:hint="eastAsia" w:ascii="宋体" w:hAnsi="宋体" w:eastAsia="宋体" w:cs="宋体"/>
                <w:b w:val="0"/>
                <w:bCs w:val="0"/>
                <w:sz w:val="24"/>
                <w:szCs w:val="24"/>
              </w:rPr>
              <w:t>s long-term commitment to innovation driven and deep cultivation of its main business in power equipment, as well as the unwavering efforts of all employees, the trust and support of customers, and the care and assistance of all sectors of society.</w:t>
            </w:r>
          </w:p>
        </w:tc>
      </w:tr>
      <w:tr w14:paraId="381E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6" w:type="dxa"/>
          </w:tcPr>
          <w:p w14:paraId="60C4AD2D">
            <w:pPr>
              <w:ind w:firstLine="480" w:firstLineChars="200"/>
              <w:rPr>
                <w:rFonts w:hint="eastAsia" w:ascii="华文中宋" w:hAnsi="华文中宋" w:eastAsia="华文中宋" w:cs="华文中宋"/>
                <w:sz w:val="24"/>
              </w:rPr>
            </w:pPr>
            <w:r>
              <w:rPr>
                <w:rFonts w:hint="eastAsia" w:ascii="华文中宋" w:hAnsi="华文中宋" w:eastAsia="华文中宋" w:cs="华文中宋"/>
                <w:sz w:val="24"/>
                <w:lang w:val="en-US" w:eastAsia="zh-CN"/>
              </w:rPr>
              <w:t>站在2026年</w:t>
            </w:r>
            <w:r>
              <w:rPr>
                <w:rFonts w:hint="eastAsia" w:ascii="华文中宋" w:hAnsi="华文中宋" w:eastAsia="华文中宋" w:cs="华文中宋"/>
                <w:sz w:val="24"/>
              </w:rPr>
              <w:t>新起点，长园电力将以此次</w:t>
            </w:r>
            <w:r>
              <w:rPr>
                <w:rFonts w:hint="eastAsia" w:ascii="华文中宋" w:hAnsi="华文中宋" w:eastAsia="华文中宋" w:cs="华文中宋"/>
                <w:sz w:val="24"/>
                <w:lang w:val="en-US" w:eastAsia="zh-CN"/>
              </w:rPr>
              <w:t>荣耀激发内生</w:t>
            </w:r>
            <w:r>
              <w:rPr>
                <w:rFonts w:hint="eastAsia" w:ascii="华文中宋" w:hAnsi="华文中宋" w:eastAsia="华文中宋" w:cs="华文中宋"/>
                <w:sz w:val="24"/>
              </w:rPr>
              <w:t>动力，</w:t>
            </w:r>
            <w:r>
              <w:rPr>
                <w:rFonts w:hint="eastAsia" w:ascii="华文中宋" w:hAnsi="华文中宋" w:eastAsia="华文中宋" w:cs="华文中宋"/>
                <w:sz w:val="24"/>
                <w:lang w:val="en-US" w:eastAsia="zh-CN"/>
              </w:rPr>
              <w:t>紧跟集团发展步伐，强化科技创新引领，</w:t>
            </w:r>
            <w:r>
              <w:rPr>
                <w:rFonts w:hint="eastAsia" w:ascii="华文中宋" w:hAnsi="华文中宋" w:eastAsia="华文中宋" w:cs="华文中宋"/>
                <w:sz w:val="24"/>
              </w:rPr>
              <w:t>持续加大研发投入，攻坚关键核心技术，深化智能制造与数字化转型，以更高标准推进</w:t>
            </w:r>
            <w:r>
              <w:rPr>
                <w:rFonts w:hint="eastAsia" w:ascii="华文中宋" w:hAnsi="华文中宋" w:eastAsia="华文中宋" w:cs="华文中宋"/>
                <w:sz w:val="24"/>
                <w:lang w:val="en-US" w:eastAsia="zh-CN"/>
              </w:rPr>
              <w:t>实现</w:t>
            </w:r>
            <w:r>
              <w:rPr>
                <w:rFonts w:hint="eastAsia" w:ascii="华文中宋" w:hAnsi="华文中宋" w:eastAsia="华文中宋" w:cs="华文中宋"/>
                <w:sz w:val="24"/>
              </w:rPr>
              <w:t>产品精益化、品质高端化、服务特色化</w:t>
            </w:r>
            <w:r>
              <w:rPr>
                <w:rFonts w:hint="eastAsia" w:ascii="华文中宋" w:hAnsi="华文中宋" w:eastAsia="华文中宋" w:cs="华文中宋"/>
                <w:sz w:val="24"/>
                <w:lang w:eastAsia="zh-CN"/>
              </w:rPr>
              <w:t>，</w:t>
            </w:r>
            <w:r>
              <w:rPr>
                <w:rFonts w:hint="eastAsia" w:ascii="华文中宋" w:hAnsi="华文中宋" w:eastAsia="华文中宋" w:cs="华文中宋"/>
                <w:sz w:val="24"/>
                <w:lang w:val="en-US" w:eastAsia="zh-CN"/>
              </w:rPr>
              <w:t>让更多创新成果更快转化为新场景、新赛道、新质生产力，</w:t>
            </w:r>
            <w:r>
              <w:rPr>
                <w:rFonts w:hint="eastAsia" w:ascii="华文中宋" w:hAnsi="华文中宋" w:eastAsia="华文中宋" w:cs="华文中宋"/>
                <w:strike w:val="0"/>
                <w:sz w:val="24"/>
                <w:lang w:val="en-US" w:eastAsia="zh-CN"/>
              </w:rPr>
              <w:t>进一步</w:t>
            </w:r>
            <w:r>
              <w:rPr>
                <w:rFonts w:hint="eastAsia" w:ascii="华文中宋" w:hAnsi="华文中宋" w:eastAsia="华文中宋" w:cs="华文中宋"/>
                <w:sz w:val="24"/>
              </w:rPr>
              <w:t>助力珠海智能制造产业升级与区域经济高质量发展，</w:t>
            </w:r>
            <w:r>
              <w:rPr>
                <w:rFonts w:hint="eastAsia" w:ascii="华文中宋" w:hAnsi="华文中宋" w:eastAsia="华文中宋" w:cs="华文中宋"/>
                <w:sz w:val="24"/>
                <w:lang w:val="en-US" w:eastAsia="zh-CN"/>
              </w:rPr>
              <w:t>为推进新型工业化、建设制造强国贡献力量</w:t>
            </w:r>
            <w:r>
              <w:rPr>
                <w:rFonts w:hint="eastAsia" w:ascii="华文中宋" w:hAnsi="华文中宋" w:eastAsia="华文中宋" w:cs="华文中宋"/>
                <w:sz w:val="24"/>
              </w:rPr>
              <w:t>，</w:t>
            </w:r>
            <w:r>
              <w:rPr>
                <w:rFonts w:hint="eastAsia" w:ascii="华文中宋" w:hAnsi="华文中宋" w:eastAsia="华文中宋" w:cs="华文中宋"/>
                <w:sz w:val="24"/>
                <w:lang w:val="en-US" w:eastAsia="zh-CN"/>
              </w:rPr>
              <w:t>争当</w:t>
            </w:r>
            <w:r>
              <w:rPr>
                <w:rFonts w:hint="eastAsia" w:ascii="华文中宋" w:hAnsi="华文中宋" w:eastAsia="华文中宋" w:cs="华文中宋"/>
                <w:sz w:val="24"/>
              </w:rPr>
              <w:t>中国电力装备制造业</w:t>
            </w:r>
            <w:r>
              <w:rPr>
                <w:rFonts w:hint="eastAsia" w:ascii="华文中宋" w:hAnsi="华文中宋" w:eastAsia="华文中宋" w:cs="华文中宋"/>
                <w:sz w:val="24"/>
                <w:lang w:val="en-US" w:eastAsia="zh-CN"/>
              </w:rPr>
              <w:t>创新排头兵，共绘“十五五”宏伟蓝图</w:t>
            </w:r>
            <w:r>
              <w:rPr>
                <w:rFonts w:hint="eastAsia" w:ascii="华文中宋" w:hAnsi="华文中宋" w:eastAsia="华文中宋" w:cs="华文中宋"/>
                <w:sz w:val="24"/>
              </w:rPr>
              <w:t>。</w:t>
            </w:r>
          </w:p>
          <w:p w14:paraId="31E537D0">
            <w:pPr>
              <w:rPr>
                <w:vertAlign w:val="baseline"/>
              </w:rPr>
            </w:pPr>
          </w:p>
        </w:tc>
        <w:tc>
          <w:tcPr>
            <w:tcW w:w="28346" w:type="dxa"/>
          </w:tcPr>
          <w:p w14:paraId="1436F393">
            <w:pPr>
              <w:rPr>
                <w:vertAlign w:val="baseline"/>
              </w:rPr>
            </w:pPr>
            <w:r>
              <w:rPr>
                <w:rFonts w:ascii="宋体" w:hAnsi="宋体" w:eastAsia="宋体" w:cs="宋体"/>
                <w:sz w:val="24"/>
                <w:szCs w:val="24"/>
              </w:rPr>
              <w:t xml:space="preserve">At </w:t>
            </w:r>
            <w:r>
              <w:rPr>
                <w:rFonts w:hint="eastAsia" w:ascii="宋体" w:hAnsi="宋体" w:eastAsia="宋体" w:cs="宋体"/>
                <w:sz w:val="24"/>
                <w:szCs w:val="24"/>
                <w:lang w:val="en-US" w:eastAsia="zh-CN"/>
              </w:rPr>
              <w:t>the beginning</w:t>
            </w:r>
            <w:r>
              <w:rPr>
                <w:rFonts w:ascii="宋体" w:hAnsi="宋体" w:eastAsia="宋体" w:cs="宋体"/>
                <w:sz w:val="24"/>
                <w:szCs w:val="24"/>
              </w:rPr>
              <w:t xml:space="preserve"> of 2026, CYG Electric will draw on this honor to boost internal impetus, keep pace with the group’s development, strengthen the guidance of scientific and technological innovation, continue to increase R&amp;D investment, tackle key core technologies, and deepen intelligent manufacturing and digital transformation. The company will promote refined products, high-end quality and specialized services to higher standards, accelerate the translation of more innovative achievements into new scenarios, new sectors and new quality productive forces, further support the upgrading of Zhuhai’s intelligent manufacturing industry and high-quality regional economic development, contribute to advancing new-type industrialization and building a strong manufacturing country, strive to be a pioneer in innovation in China’s power equipment manufacturing industry, and jointly draw the grand blueprint of the 15th Five-Year Plan period.</w:t>
            </w:r>
          </w:p>
        </w:tc>
      </w:tr>
    </w:tbl>
    <w:p w14:paraId="12381EC4">
      <w:pPr>
        <w:rPr>
          <w:rFonts w:hint="eastAsia" w:eastAsiaTheme="minorEastAsia"/>
          <w:lang w:eastAsia="zh-CN"/>
        </w:rPr>
      </w:pPr>
      <w:r>
        <w:rPr>
          <w:rFonts w:hint="eastAsia" w:eastAsiaTheme="minorEastAsia"/>
          <w:lang w:eastAsia="zh-CN"/>
        </w:rPr>
        <w:drawing>
          <wp:inline distT="0" distB="0" distL="114300" distR="114300">
            <wp:extent cx="5266690" cy="7164070"/>
            <wp:effectExtent l="0" t="0" r="10160" b="17780"/>
            <wp:docPr id="2" name="图片 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
                    <pic:cNvPicPr>
                      <a:picLocks noChangeAspect="1"/>
                    </pic:cNvPicPr>
                  </pic:nvPicPr>
                  <pic:blipFill>
                    <a:blip r:embed="rId4"/>
                    <a:stretch>
                      <a:fillRect/>
                    </a:stretch>
                  </pic:blipFill>
                  <pic:spPr>
                    <a:xfrm>
                      <a:off x="0" y="0"/>
                      <a:ext cx="5266690" cy="7164070"/>
                    </a:xfrm>
                    <a:prstGeom prst="rect">
                      <a:avLst/>
                    </a:prstGeom>
                  </pic:spPr>
                </pic:pic>
              </a:graphicData>
            </a:graphic>
          </wp:inline>
        </w:drawing>
      </w:r>
      <w:r>
        <w:rPr>
          <w:rFonts w:hint="eastAsia" w:eastAsiaTheme="minorEastAsia"/>
          <w:lang w:eastAsia="zh-CN"/>
        </w:rPr>
        <w:drawing>
          <wp:inline distT="0" distB="0" distL="114300" distR="114300">
            <wp:extent cx="5271135" cy="2218690"/>
            <wp:effectExtent l="0" t="0" r="5715" b="10160"/>
            <wp:docPr id="1" name="图片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
                    <pic:cNvPicPr>
                      <a:picLocks noChangeAspect="1"/>
                    </pic:cNvPicPr>
                  </pic:nvPicPr>
                  <pic:blipFill>
                    <a:blip r:embed="rId5"/>
                    <a:stretch>
                      <a:fillRect/>
                    </a:stretch>
                  </pic:blipFill>
                  <pic:spPr>
                    <a:xfrm>
                      <a:off x="0" y="0"/>
                      <a:ext cx="5271135" cy="22186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YWE5ZWRiYjgwNGEzMTVlNzM3NjY0YzA0NmJlNzAifQ=="/>
  </w:docVars>
  <w:rsids>
    <w:rsidRoot w:val="00000000"/>
    <w:rsid w:val="02C848FD"/>
    <w:rsid w:val="04461F7D"/>
    <w:rsid w:val="04955DCB"/>
    <w:rsid w:val="0B633415"/>
    <w:rsid w:val="0BF4406D"/>
    <w:rsid w:val="0C501F7E"/>
    <w:rsid w:val="0CC872A8"/>
    <w:rsid w:val="0ED65CAC"/>
    <w:rsid w:val="127E28E2"/>
    <w:rsid w:val="141F00F5"/>
    <w:rsid w:val="1E012619"/>
    <w:rsid w:val="20FF1092"/>
    <w:rsid w:val="255B6AB3"/>
    <w:rsid w:val="27565784"/>
    <w:rsid w:val="30F71D86"/>
    <w:rsid w:val="31ED69E5"/>
    <w:rsid w:val="33274478"/>
    <w:rsid w:val="33DC5263"/>
    <w:rsid w:val="348A1163"/>
    <w:rsid w:val="36443DC1"/>
    <w:rsid w:val="367B0D63"/>
    <w:rsid w:val="41D852BC"/>
    <w:rsid w:val="423F0922"/>
    <w:rsid w:val="445157F9"/>
    <w:rsid w:val="46184516"/>
    <w:rsid w:val="4BD016F9"/>
    <w:rsid w:val="4CD82614"/>
    <w:rsid w:val="4D007DBC"/>
    <w:rsid w:val="54216F96"/>
    <w:rsid w:val="5AF50835"/>
    <w:rsid w:val="5CB762E9"/>
    <w:rsid w:val="5CF039A9"/>
    <w:rsid w:val="5EC96260"/>
    <w:rsid w:val="61F93212"/>
    <w:rsid w:val="631D6B7A"/>
    <w:rsid w:val="688B47FD"/>
    <w:rsid w:val="6D062D75"/>
    <w:rsid w:val="6E55366C"/>
    <w:rsid w:val="6F7C2E7B"/>
    <w:rsid w:val="72181794"/>
    <w:rsid w:val="764D731F"/>
    <w:rsid w:val="7DB87212"/>
    <w:rsid w:val="7E7A2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908</Words>
  <Characters>2742</Characters>
  <Lines>0</Lines>
  <Paragraphs>0</Paragraphs>
  <TotalTime>13</TotalTime>
  <ScaleCrop>false</ScaleCrop>
  <LinksUpToDate>false</LinksUpToDate>
  <CharactersWithSpaces>3083</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2026-04-01T01:50:00Z</dcterms:created>
  <dc:creator>cydl</dc:creator>
  <cp:lastModifiedBy>Lumos</cp:lastModifiedBy>
  <dcterms:modified xsi:type="dcterms:W3CDTF">2026-04-03T09:22:18Z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KSOTemplateDocerSaveRecord">
    <vt:lpwstr>eyJoZGlkIjoiOTY0N2Q4NGU1NjhkMmExNmRiNTQzMDRjMzU1OTcyN2IiLCJ1c2VySWQiOiIzMDEyNjExNTQifQ==</vt:lpwstr>
  </property>
  <property fmtid="{D5CDD505-2E9C-101B-9397-08002B2CF9AE}" pid="4" name="ICV">
    <vt:lpwstr>333A6CDA54224026B4AA2FB1D1F2AB8E_13</vt:lpwstr>
  </property>
</Properties>
</file>